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5891" w14:textId="77777777" w:rsidR="00654B42" w:rsidRPr="003C5DBC" w:rsidRDefault="00654B42" w:rsidP="00654B42">
      <w:pPr>
        <w:tabs>
          <w:tab w:val="left" w:pos="360"/>
        </w:tabs>
        <w:jc w:val="center"/>
        <w:rPr>
          <w:b/>
          <w:bCs/>
          <w:lang w:val="cs-CZ"/>
        </w:rPr>
      </w:pPr>
      <w:r w:rsidRPr="003C5DBC">
        <w:rPr>
          <w:b/>
          <w:lang w:val="cs-CZ" w:bidi="cs-CZ"/>
        </w:rPr>
        <w:t>Příloha II</w:t>
      </w:r>
    </w:p>
    <w:p w14:paraId="1EFD8481" w14:textId="77777777" w:rsidR="00654B42" w:rsidRPr="003C5DBC" w:rsidRDefault="00654B42" w:rsidP="00654B42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7ED0FA76" w14:textId="77777777" w:rsidR="00654B42" w:rsidRPr="003C5DBC" w:rsidRDefault="00654B42" w:rsidP="00654B42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32258A83" w14:textId="77777777" w:rsidR="00654B42" w:rsidRPr="003C5DBC" w:rsidRDefault="00654B42" w:rsidP="00654B42">
      <w:pPr>
        <w:tabs>
          <w:tab w:val="left" w:pos="360"/>
        </w:tabs>
        <w:jc w:val="center"/>
        <w:rPr>
          <w:b/>
          <w:bCs/>
          <w:sz w:val="24"/>
          <w:szCs w:val="24"/>
          <w:lang w:val="cs-CZ"/>
        </w:rPr>
      </w:pPr>
      <w:r w:rsidRPr="003C5DBC">
        <w:rPr>
          <w:b/>
          <w:sz w:val="24"/>
          <w:szCs w:val="24"/>
          <w:lang w:val="cs-CZ" w:bidi="cs-CZ"/>
        </w:rPr>
        <w:t>VŠEOBECNÉ PODMÍNKY</w:t>
      </w:r>
    </w:p>
    <w:p w14:paraId="653F90FD" w14:textId="77777777" w:rsidR="00654B42" w:rsidRPr="003C5DBC" w:rsidRDefault="00654B42" w:rsidP="00654B42">
      <w:pPr>
        <w:tabs>
          <w:tab w:val="left" w:pos="360"/>
        </w:tabs>
        <w:rPr>
          <w:rFonts w:ascii="Arial" w:hAnsi="Arial"/>
          <w:lang w:val="cs-CZ"/>
        </w:rPr>
      </w:pPr>
    </w:p>
    <w:p w14:paraId="52AA2C1A" w14:textId="77777777" w:rsidR="00654B42" w:rsidRPr="003C5DBC" w:rsidRDefault="00654B42" w:rsidP="00654B42">
      <w:pPr>
        <w:tabs>
          <w:tab w:val="left" w:pos="360"/>
        </w:tabs>
        <w:rPr>
          <w:rFonts w:ascii="Arial" w:hAnsi="Arial"/>
          <w:lang w:val="cs-CZ"/>
        </w:rPr>
      </w:pPr>
    </w:p>
    <w:p w14:paraId="656AB464" w14:textId="77777777" w:rsidR="00654B42" w:rsidRPr="003C5DBC" w:rsidRDefault="00654B42" w:rsidP="00654B42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1: Odpovědnost</w:t>
      </w:r>
    </w:p>
    <w:p w14:paraId="49973D17" w14:textId="77777777" w:rsidR="00654B42" w:rsidRPr="003C5DBC" w:rsidRDefault="00654B42" w:rsidP="00654B42">
      <w:pPr>
        <w:keepNext/>
        <w:rPr>
          <w:sz w:val="18"/>
          <w:lang w:val="cs-CZ"/>
        </w:rPr>
      </w:pPr>
    </w:p>
    <w:p w14:paraId="4A0F7040" w14:textId="77777777" w:rsidR="00654B42" w:rsidRPr="000269FD" w:rsidRDefault="00654B42" w:rsidP="00654B42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 úmyslného pochybení druhé smluvní strany nebo jejích zaměstnanců.</w:t>
      </w:r>
    </w:p>
    <w:p w14:paraId="4D52195F" w14:textId="77777777" w:rsidR="00654B42" w:rsidRPr="003A098F" w:rsidRDefault="00654B42" w:rsidP="00654B42">
      <w:pPr>
        <w:jc w:val="both"/>
        <w:rPr>
          <w:sz w:val="18"/>
          <w:szCs w:val="18"/>
          <w:lang w:val="cs-CZ"/>
        </w:rPr>
      </w:pPr>
    </w:p>
    <w:p w14:paraId="61A42E59" w14:textId="77777777" w:rsidR="00654B42" w:rsidRPr="002D14A8" w:rsidRDefault="00654B42" w:rsidP="00654B42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7292E831" w14:textId="77777777" w:rsidR="00654B42" w:rsidRPr="003C5DBC" w:rsidRDefault="00654B42" w:rsidP="00654B42">
      <w:pPr>
        <w:tabs>
          <w:tab w:val="left" w:pos="360"/>
        </w:tabs>
        <w:rPr>
          <w:sz w:val="18"/>
          <w:szCs w:val="18"/>
          <w:lang w:val="cs-CZ"/>
        </w:rPr>
      </w:pPr>
    </w:p>
    <w:p w14:paraId="08E2942B" w14:textId="77777777" w:rsidR="00654B42" w:rsidRPr="003C5DBC" w:rsidRDefault="00654B42" w:rsidP="00654B42">
      <w:pPr>
        <w:keepNext/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2: Ukončení smlouvy</w:t>
      </w:r>
    </w:p>
    <w:p w14:paraId="775AEC8A" w14:textId="77777777" w:rsidR="00654B42" w:rsidRPr="003C5DBC" w:rsidRDefault="00654B42" w:rsidP="00654B42">
      <w:pPr>
        <w:rPr>
          <w:sz w:val="18"/>
          <w:szCs w:val="18"/>
          <w:lang w:val="cs-CZ"/>
        </w:rPr>
      </w:pPr>
    </w:p>
    <w:p w14:paraId="76316FCD" w14:textId="50655B57" w:rsidR="00654B42" w:rsidRPr="000269FD" w:rsidRDefault="00654B42" w:rsidP="00654B42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 souladu s</w:t>
      </w:r>
      <w:r>
        <w:rPr>
          <w:sz w:val="18"/>
          <w:szCs w:val="18"/>
          <w:lang w:val="cs-CZ"/>
        </w:rPr>
        <w:t> </w:t>
      </w:r>
      <w:r>
        <w:rPr>
          <w:sz w:val="18"/>
          <w:szCs w:val="18"/>
          <w:lang w:val="cs-CZ"/>
        </w:rPr>
        <w:t>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619B0D79" w14:textId="77777777" w:rsidR="00654B42" w:rsidRPr="002D14A8" w:rsidRDefault="00654B42" w:rsidP="00654B42">
      <w:pPr>
        <w:jc w:val="both"/>
        <w:rPr>
          <w:sz w:val="18"/>
          <w:szCs w:val="18"/>
          <w:lang w:val="cs-CZ"/>
        </w:rPr>
      </w:pPr>
    </w:p>
    <w:p w14:paraId="1460BA7E" w14:textId="77777777" w:rsidR="00654B42" w:rsidRPr="00334642" w:rsidRDefault="00654B42" w:rsidP="00654B42">
      <w:pPr>
        <w:jc w:val="both"/>
        <w:rPr>
          <w:sz w:val="18"/>
          <w:szCs w:val="18"/>
          <w:lang w:val="cs-CZ"/>
        </w:rPr>
      </w:pPr>
      <w:proofErr w:type="gramStart"/>
      <w:r>
        <w:rPr>
          <w:sz w:val="18"/>
          <w:szCs w:val="18"/>
          <w:lang w:val="cs-CZ"/>
        </w:rPr>
        <w:t>Ukončí</w:t>
      </w:r>
      <w:proofErr w:type="gramEnd"/>
      <w:r>
        <w:rPr>
          <w:sz w:val="18"/>
          <w:szCs w:val="18"/>
          <w:lang w:val="cs-CZ"/>
        </w:rPr>
        <w:t>-li účastník smlouvu ještě před vypršením její platnosti nebo nedodržuje-li smlouvu podle pravidel, musí vrátit tu část finanční podpory, která mu již byla vyplacena,</w:t>
      </w:r>
      <w:r w:rsidRPr="00AD4B83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neexistuje-li jiná dohoda s vysílající organizací. </w:t>
      </w:r>
    </w:p>
    <w:p w14:paraId="5DDF3DF3" w14:textId="77777777" w:rsidR="00654B42" w:rsidRPr="002D14A8" w:rsidRDefault="00654B42" w:rsidP="00654B42">
      <w:pPr>
        <w:jc w:val="both"/>
        <w:rPr>
          <w:sz w:val="18"/>
          <w:szCs w:val="18"/>
          <w:lang w:val="cs-CZ"/>
        </w:rPr>
      </w:pPr>
    </w:p>
    <w:p w14:paraId="58588CBC" w14:textId="77777777" w:rsidR="00654B42" w:rsidRDefault="00654B42" w:rsidP="00654B42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vráceny, </w:t>
      </w:r>
    </w:p>
    <w:p w14:paraId="581BF2FE" w14:textId="77777777" w:rsidR="00654B42" w:rsidRDefault="00654B42" w:rsidP="00654B42">
      <w:pPr>
        <w:jc w:val="both"/>
        <w:rPr>
          <w:sz w:val="18"/>
          <w:szCs w:val="18"/>
          <w:lang w:val="cs-CZ"/>
        </w:rPr>
      </w:pPr>
    </w:p>
    <w:p w14:paraId="4345ED4A" w14:textId="77777777" w:rsidR="00654B42" w:rsidRDefault="00654B42" w:rsidP="00654B42">
      <w:pPr>
        <w:jc w:val="both"/>
        <w:rPr>
          <w:sz w:val="18"/>
          <w:szCs w:val="18"/>
          <w:lang w:val="cs-CZ"/>
        </w:rPr>
      </w:pPr>
    </w:p>
    <w:p w14:paraId="6CAD02C0" w14:textId="77777777" w:rsidR="00654B42" w:rsidRDefault="00654B42" w:rsidP="00654B42">
      <w:pPr>
        <w:jc w:val="both"/>
        <w:rPr>
          <w:sz w:val="18"/>
          <w:szCs w:val="18"/>
          <w:lang w:val="cs-CZ" w:bidi="cs-CZ"/>
        </w:rPr>
      </w:pPr>
    </w:p>
    <w:p w14:paraId="444F7BE8" w14:textId="77777777" w:rsidR="00654B42" w:rsidRPr="003C5DBC" w:rsidRDefault="00654B42" w:rsidP="00654B42">
      <w:pPr>
        <w:rPr>
          <w:b/>
          <w:bCs/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3: Ochrana dat</w:t>
      </w:r>
    </w:p>
    <w:p w14:paraId="38514C5F" w14:textId="77777777" w:rsidR="00654B42" w:rsidRPr="003C5DBC" w:rsidRDefault="00654B42" w:rsidP="00654B42">
      <w:pPr>
        <w:rPr>
          <w:b/>
          <w:sz w:val="18"/>
          <w:szCs w:val="18"/>
          <w:lang w:val="cs-CZ"/>
        </w:rPr>
      </w:pPr>
    </w:p>
    <w:p w14:paraId="21EBB13B" w14:textId="77777777" w:rsidR="00654B42" w:rsidRDefault="00654B42" w:rsidP="00654B42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Veškeré osobní údaje obsažené ve smlouvě se zpracovávají v souladu s nařízením (ES) č. </w:t>
      </w:r>
      <w:r w:rsidRPr="003A098F">
        <w:rPr>
          <w:sz w:val="18"/>
          <w:szCs w:val="18"/>
          <w:lang w:val="cs-CZ"/>
        </w:rPr>
        <w:t>2018/1725</w:t>
      </w:r>
      <w:r w:rsidRPr="003A098F">
        <w:rPr>
          <w:sz w:val="18"/>
          <w:lang w:val="cs-CZ"/>
        </w:rPr>
        <w:t xml:space="preserve"> </w:t>
      </w:r>
      <w:r>
        <w:rPr>
          <w:sz w:val="18"/>
          <w:szCs w:val="18"/>
          <w:lang w:val="cs-CZ"/>
        </w:rPr>
        <w:t>Evropského parlamentu a Rady o ochraně fyzických osob v souvislosti se zpracováním osobních údajů orgány a institucemi EU a o volném pohybu těchto údajů. Tyto údaje musí být zpracovávány výhradně v souvislosti s plněním smlouvy a následnými aktivitami v souladu s předmětem této smlouvy ze strany vysílající organizace, národní agentury a Evropské komise, aniž by byla dotčena možnost předat údaje orgánům odpovědným za kontrolu a audit v souladu s právními předpisy EU</w:t>
      </w:r>
      <w:r w:rsidRPr="00334642">
        <w:rPr>
          <w:rStyle w:val="Znakapoznpodarou"/>
          <w:sz w:val="18"/>
          <w:szCs w:val="18"/>
          <w:vertAlign w:val="superscript"/>
          <w:lang w:val="cs-CZ"/>
        </w:rPr>
        <w:footnoteReference w:id="1"/>
      </w:r>
      <w:r>
        <w:rPr>
          <w:sz w:val="18"/>
          <w:szCs w:val="18"/>
          <w:lang w:val="cs-CZ"/>
        </w:rPr>
        <w:t xml:space="preserve"> (Evropský účetní dvůr nebo Evropský úřad pro boj proti podvodům (OLAF)).</w:t>
      </w:r>
    </w:p>
    <w:p w14:paraId="69FADA4E" w14:textId="77777777" w:rsidR="00654B42" w:rsidRDefault="00654B42" w:rsidP="00654B42">
      <w:pPr>
        <w:jc w:val="both"/>
        <w:rPr>
          <w:sz w:val="18"/>
          <w:szCs w:val="18"/>
          <w:lang w:val="cs-CZ"/>
        </w:rPr>
      </w:pPr>
    </w:p>
    <w:p w14:paraId="5795D32D" w14:textId="77777777" w:rsidR="00654B42" w:rsidRPr="000269FD" w:rsidRDefault="00654B42" w:rsidP="00654B42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29D35451" w14:textId="77777777" w:rsidR="00654B42" w:rsidRPr="003C5DBC" w:rsidRDefault="00654B42" w:rsidP="00654B42">
      <w:pPr>
        <w:rPr>
          <w:sz w:val="18"/>
          <w:szCs w:val="18"/>
          <w:lang w:val="cs-CZ"/>
        </w:rPr>
      </w:pPr>
    </w:p>
    <w:p w14:paraId="2B5681A4" w14:textId="77777777" w:rsidR="00654B42" w:rsidRPr="003C5DBC" w:rsidRDefault="00654B42" w:rsidP="00654B42">
      <w:pPr>
        <w:rPr>
          <w:sz w:val="18"/>
          <w:szCs w:val="18"/>
          <w:lang w:val="cs-CZ"/>
        </w:rPr>
      </w:pPr>
    </w:p>
    <w:p w14:paraId="30B83EBB" w14:textId="77777777" w:rsidR="00654B42" w:rsidRPr="003C5DBC" w:rsidRDefault="00654B42" w:rsidP="00654B42">
      <w:pPr>
        <w:rPr>
          <w:sz w:val="18"/>
          <w:szCs w:val="18"/>
          <w:lang w:val="cs-CZ"/>
        </w:rPr>
      </w:pPr>
      <w:r w:rsidRPr="003C5DBC">
        <w:rPr>
          <w:b/>
          <w:sz w:val="18"/>
          <w:szCs w:val="18"/>
          <w:lang w:val="cs-CZ" w:bidi="cs-CZ"/>
        </w:rPr>
        <w:t>Článek 4: Kontroly a audity</w:t>
      </w:r>
    </w:p>
    <w:p w14:paraId="274B50B8" w14:textId="77777777" w:rsidR="00654B42" w:rsidRPr="003C5DBC" w:rsidRDefault="00654B42" w:rsidP="00654B42">
      <w:pPr>
        <w:rPr>
          <w:sz w:val="18"/>
          <w:szCs w:val="18"/>
          <w:lang w:val="cs-CZ"/>
        </w:rPr>
      </w:pPr>
    </w:p>
    <w:p w14:paraId="0F6472F2" w14:textId="77777777" w:rsidR="00654B42" w:rsidRPr="002D14A8" w:rsidRDefault="00654B42" w:rsidP="00654B42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1B9A6810" w14:textId="77777777" w:rsidR="00654B42" w:rsidRPr="000E0D50" w:rsidRDefault="00654B42" w:rsidP="00654B42">
      <w:pPr>
        <w:tabs>
          <w:tab w:val="left" w:pos="1701"/>
        </w:tabs>
        <w:jc w:val="right"/>
        <w:rPr>
          <w:sz w:val="16"/>
          <w:szCs w:val="16"/>
          <w:lang w:val="cs-CZ"/>
        </w:rPr>
      </w:pPr>
      <w:r w:rsidRPr="000E0D50">
        <w:rPr>
          <w:sz w:val="16"/>
          <w:szCs w:val="16"/>
          <w:lang w:val="cs-CZ" w:bidi="cs-CZ"/>
        </w:rPr>
        <w:t xml:space="preserve"> </w:t>
      </w:r>
    </w:p>
    <w:p w14:paraId="656DC28F" w14:textId="77777777" w:rsidR="00971A2A" w:rsidRDefault="00000000"/>
    <w:sectPr w:rsidR="0097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F92E" w14:textId="77777777" w:rsidR="0092599F" w:rsidRDefault="0092599F" w:rsidP="00654B42">
      <w:r>
        <w:separator/>
      </w:r>
    </w:p>
  </w:endnote>
  <w:endnote w:type="continuationSeparator" w:id="0">
    <w:p w14:paraId="740499F7" w14:textId="77777777" w:rsidR="0092599F" w:rsidRDefault="0092599F" w:rsidP="0065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A40D" w14:textId="77777777" w:rsidR="0092599F" w:rsidRDefault="0092599F" w:rsidP="00654B42">
      <w:r>
        <w:separator/>
      </w:r>
    </w:p>
  </w:footnote>
  <w:footnote w:type="continuationSeparator" w:id="0">
    <w:p w14:paraId="54DBB4EA" w14:textId="77777777" w:rsidR="0092599F" w:rsidRDefault="0092599F" w:rsidP="00654B42">
      <w:r>
        <w:continuationSeparator/>
      </w:r>
    </w:p>
  </w:footnote>
  <w:footnote w:id="1">
    <w:p w14:paraId="0D96DF7E" w14:textId="77777777" w:rsidR="00654B42" w:rsidRPr="00654B42" w:rsidRDefault="00654B42" w:rsidP="00654B42">
      <w:pPr>
        <w:rPr>
          <w:sz w:val="18"/>
          <w:szCs w:val="18"/>
          <w:lang w:val="en-GB"/>
        </w:rPr>
      </w:pPr>
      <w:r w:rsidRPr="00654B42">
        <w:rPr>
          <w:rStyle w:val="Znakapoznpodarou"/>
          <w:sz w:val="18"/>
          <w:szCs w:val="18"/>
          <w:vertAlign w:val="superscript"/>
        </w:rPr>
        <w:footnoteRef/>
      </w:r>
      <w:r w:rsidRPr="00654B42">
        <w:rPr>
          <w:sz w:val="18"/>
          <w:szCs w:val="18"/>
        </w:rPr>
        <w:t xml:space="preserve"> </w:t>
      </w:r>
      <w:r w:rsidRPr="00654B42">
        <w:rPr>
          <w:sz w:val="18"/>
          <w:szCs w:val="18"/>
          <w:lang w:val="cs-CZ" w:bidi="cs-CZ"/>
        </w:rPr>
        <w:t xml:space="preserve">Další informace o účelu zpracování vašich osobních údajů, o tom, jaké údaje shromažďujeme, kdo k nim má přístup a jak jsou chráněny, najdete zde: </w:t>
      </w:r>
      <w:hyperlink r:id="rId1" w:history="1">
        <w:r w:rsidRPr="00654B42">
          <w:rPr>
            <w:rStyle w:val="Hypertextovodkaz"/>
            <w:sz w:val="18"/>
            <w:szCs w:val="18"/>
            <w:lang w:val="en-GB"/>
          </w:rPr>
          <w:t>https://webgate.ec.europa.eu/erasmus-esc/index/privacy-statement</w:t>
        </w:r>
      </w:hyperlink>
    </w:p>
    <w:p w14:paraId="7008A8A8" w14:textId="77777777" w:rsidR="00654B42" w:rsidRPr="00654B42" w:rsidRDefault="00654B42" w:rsidP="00654B42">
      <w:pPr>
        <w:pStyle w:val="Textpoznpodarou"/>
        <w:rPr>
          <w:sz w:val="18"/>
          <w:szCs w:val="18"/>
          <w:lang w:val="cs-C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42"/>
    <w:rsid w:val="001E04CA"/>
    <w:rsid w:val="004C596D"/>
    <w:rsid w:val="00654B42"/>
    <w:rsid w:val="0092599F"/>
    <w:rsid w:val="00B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69A"/>
  <w15:chartTrackingRefBased/>
  <w15:docId w15:val="{D09A9C81-2FA1-4CFC-B56A-C4707724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B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654B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654B42"/>
    <w:pPr>
      <w:spacing w:after="240"/>
      <w:ind w:left="357" w:hanging="357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654B42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ypertextovodkaz">
    <w:name w:val="Hyperlink"/>
    <w:rsid w:val="00654B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Soldanova Petra</dc:creator>
  <cp:keywords/>
  <dc:description/>
  <cp:lastModifiedBy>Soldanova Petra</cp:lastModifiedBy>
  <cp:revision>1</cp:revision>
  <dcterms:created xsi:type="dcterms:W3CDTF">2023-01-05T13:40:00Z</dcterms:created>
  <dcterms:modified xsi:type="dcterms:W3CDTF">2023-01-05T13:41:00Z</dcterms:modified>
</cp:coreProperties>
</file>